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9BD9" w14:textId="5D2DB79E" w:rsidR="007639F4" w:rsidRPr="002B6F0D" w:rsidRDefault="007639F4" w:rsidP="007639F4">
      <w:pPr>
        <w:rPr>
          <w:rFonts w:ascii="League Spartan" w:hAnsi="League Spartan"/>
          <w:b/>
          <w:u w:val="single"/>
        </w:rPr>
      </w:pPr>
      <w:r w:rsidRPr="002B6F0D">
        <w:rPr>
          <w:rFonts w:ascii="League Spartan" w:hAnsi="League Spartan"/>
          <w:b/>
          <w:u w:val="single"/>
        </w:rPr>
        <w:t>Basın Bülteni</w:t>
      </w:r>
      <w:r w:rsidRPr="002B6F0D">
        <w:rPr>
          <w:rFonts w:ascii="League Spartan" w:hAnsi="League Spartan"/>
          <w:b/>
          <w:u w:val="single"/>
        </w:rPr>
        <w:tab/>
      </w:r>
      <w:r w:rsidRPr="002B6F0D">
        <w:rPr>
          <w:rFonts w:ascii="League Spartan" w:hAnsi="League Spartan"/>
          <w:b/>
          <w:u w:val="single"/>
        </w:rPr>
        <w:tab/>
      </w:r>
      <w:r w:rsidRPr="002B6F0D">
        <w:rPr>
          <w:rFonts w:ascii="League Spartan" w:hAnsi="League Spartan"/>
          <w:b/>
          <w:u w:val="single"/>
        </w:rPr>
        <w:tab/>
      </w:r>
      <w:r w:rsidRPr="002B6F0D">
        <w:rPr>
          <w:rFonts w:ascii="League Spartan" w:hAnsi="League Spartan"/>
          <w:b/>
          <w:u w:val="single"/>
        </w:rPr>
        <w:tab/>
      </w:r>
      <w:r w:rsidRPr="002B6F0D">
        <w:rPr>
          <w:rFonts w:ascii="League Spartan" w:hAnsi="League Spartan"/>
          <w:b/>
          <w:u w:val="single"/>
        </w:rPr>
        <w:tab/>
      </w:r>
      <w:r w:rsidRPr="002B6F0D">
        <w:rPr>
          <w:rFonts w:ascii="League Spartan" w:hAnsi="League Spartan"/>
          <w:b/>
          <w:u w:val="single"/>
        </w:rPr>
        <w:tab/>
      </w:r>
      <w:r w:rsidRPr="002B6F0D">
        <w:rPr>
          <w:rFonts w:ascii="League Spartan" w:hAnsi="League Spartan"/>
          <w:b/>
          <w:bCs/>
          <w:u w:val="single"/>
        </w:rPr>
        <w:t xml:space="preserve">      </w:t>
      </w:r>
      <w:r w:rsidRPr="002B6F0D">
        <w:rPr>
          <w:rFonts w:ascii="League Spartan" w:hAnsi="League Spartan"/>
          <w:b/>
          <w:bCs/>
          <w:u w:val="single"/>
        </w:rPr>
        <w:tab/>
      </w:r>
      <w:r w:rsidRPr="002B6F0D">
        <w:rPr>
          <w:rFonts w:ascii="League Spartan" w:hAnsi="League Spartan"/>
          <w:b/>
          <w:bCs/>
          <w:u w:val="single"/>
        </w:rPr>
        <w:tab/>
      </w:r>
      <w:r w:rsidRPr="002B6F0D">
        <w:rPr>
          <w:rFonts w:ascii="League Spartan" w:hAnsi="League Spartan"/>
          <w:b/>
          <w:bCs/>
          <w:u w:val="single"/>
        </w:rPr>
        <w:tab/>
        <w:t xml:space="preserve">    </w:t>
      </w:r>
      <w:r w:rsidR="001D231E" w:rsidRPr="002B6F0D">
        <w:rPr>
          <w:rFonts w:ascii="League Spartan" w:hAnsi="League Spartan"/>
          <w:b/>
          <w:bCs/>
          <w:u w:val="single"/>
        </w:rPr>
        <w:t xml:space="preserve">    </w:t>
      </w:r>
      <w:r w:rsidR="006476B1" w:rsidRPr="002B6F0D">
        <w:rPr>
          <w:rFonts w:ascii="League Spartan" w:hAnsi="League Spartan"/>
          <w:b/>
          <w:bCs/>
          <w:u w:val="single"/>
        </w:rPr>
        <w:t>22</w:t>
      </w:r>
      <w:r w:rsidRPr="002B6F0D">
        <w:rPr>
          <w:rFonts w:ascii="League Spartan" w:hAnsi="League Spartan"/>
          <w:b/>
          <w:bCs/>
          <w:u w:val="single"/>
        </w:rPr>
        <w:t xml:space="preserve"> </w:t>
      </w:r>
      <w:r w:rsidR="00215ACD" w:rsidRPr="002B6F0D">
        <w:rPr>
          <w:rFonts w:ascii="League Spartan" w:hAnsi="League Spartan"/>
          <w:b/>
          <w:bCs/>
          <w:u w:val="single"/>
        </w:rPr>
        <w:t>Eylül</w:t>
      </w:r>
      <w:r w:rsidR="000C7F92" w:rsidRPr="002B6F0D">
        <w:rPr>
          <w:rFonts w:ascii="League Spartan" w:hAnsi="League Spartan"/>
          <w:b/>
          <w:u w:val="single"/>
        </w:rPr>
        <w:t xml:space="preserve"> </w:t>
      </w:r>
      <w:r w:rsidRPr="002B6F0D">
        <w:rPr>
          <w:rFonts w:ascii="League Spartan" w:hAnsi="League Spartan"/>
          <w:b/>
          <w:u w:val="single"/>
        </w:rPr>
        <w:t>2025</w:t>
      </w:r>
    </w:p>
    <w:p w14:paraId="6A65C100" w14:textId="77777777" w:rsidR="007639F4" w:rsidRPr="002B6F0D" w:rsidRDefault="007639F4" w:rsidP="007639F4">
      <w:pPr>
        <w:rPr>
          <w:rFonts w:ascii="League Spartan" w:hAnsi="League Spartan"/>
          <w:b/>
          <w:u w:val="single"/>
        </w:rPr>
      </w:pPr>
    </w:p>
    <w:p w14:paraId="5CAA0FCA" w14:textId="3AEAD05B" w:rsidR="007639F4" w:rsidRPr="002B6F0D" w:rsidRDefault="007639F4" w:rsidP="00E63F3D">
      <w:pPr>
        <w:jc w:val="center"/>
        <w:rPr>
          <w:rFonts w:ascii="League Spartan" w:hAnsi="League Spartan"/>
          <w:b/>
        </w:rPr>
      </w:pPr>
      <w:r w:rsidRPr="002B6F0D">
        <w:rPr>
          <w:rFonts w:ascii="League Spartan" w:hAnsi="League Spartan"/>
          <w:b/>
        </w:rPr>
        <w:t>ZORLU HOLDİNG</w:t>
      </w:r>
      <w:r w:rsidR="00BB384C" w:rsidRPr="002B6F0D">
        <w:rPr>
          <w:rFonts w:ascii="League Spartan" w:hAnsi="League Spartan"/>
          <w:b/>
        </w:rPr>
        <w:t>,</w:t>
      </w:r>
      <w:r w:rsidRPr="002B6F0D">
        <w:rPr>
          <w:rFonts w:ascii="League Spartan" w:hAnsi="League Spartan"/>
          <w:b/>
        </w:rPr>
        <w:t xml:space="preserve"> 2024 SÜRDÜRÜLEBİLİRLİK RAPORU’NU YAYIMLADI</w:t>
      </w:r>
    </w:p>
    <w:p w14:paraId="3DA0774E" w14:textId="067D7749" w:rsidR="00462864" w:rsidRPr="002B6F0D" w:rsidRDefault="00462864" w:rsidP="00B04545">
      <w:pPr>
        <w:jc w:val="center"/>
        <w:rPr>
          <w:rFonts w:ascii="League Spartan" w:hAnsi="League Spartan"/>
          <w:b/>
          <w:bCs/>
          <w:iCs/>
        </w:rPr>
      </w:pPr>
      <w:r w:rsidRPr="002B6F0D">
        <w:rPr>
          <w:rFonts w:ascii="League Spartan" w:hAnsi="League Spartan"/>
          <w:b/>
          <w:bCs/>
          <w:iCs/>
        </w:rPr>
        <w:t>Zorlu Holding</w:t>
      </w:r>
      <w:r w:rsidR="00890D52" w:rsidRPr="002B6F0D">
        <w:rPr>
          <w:rFonts w:ascii="League Spartan" w:hAnsi="League Spartan"/>
          <w:b/>
          <w:bCs/>
          <w:iCs/>
        </w:rPr>
        <w:t>,</w:t>
      </w:r>
      <w:r w:rsidRPr="002B6F0D">
        <w:rPr>
          <w:rFonts w:ascii="League Spartan" w:hAnsi="League Spartan"/>
          <w:b/>
          <w:bCs/>
          <w:iCs/>
        </w:rPr>
        <w:t xml:space="preserve"> Akıllı Hayat 2030 sürdürülebilirlik stratejisi çerçevesinde belirlediği hedeflere yönelik olarak</w:t>
      </w:r>
      <w:r w:rsidR="00890D52" w:rsidRPr="002B6F0D">
        <w:rPr>
          <w:rFonts w:ascii="League Spartan" w:hAnsi="League Spartan"/>
          <w:b/>
          <w:bCs/>
          <w:iCs/>
        </w:rPr>
        <w:t>,</w:t>
      </w:r>
      <w:r w:rsidRPr="002B6F0D">
        <w:rPr>
          <w:rFonts w:ascii="League Spartan" w:hAnsi="League Spartan"/>
          <w:b/>
          <w:bCs/>
          <w:iCs/>
        </w:rPr>
        <w:t xml:space="preserve"> 2024 yılında Grup şirketleriyle birlikte hayata geçirdiği uygulamaları ve </w:t>
      </w:r>
      <w:r w:rsidR="00890D52" w:rsidRPr="002B6F0D">
        <w:rPr>
          <w:rFonts w:ascii="League Spartan" w:hAnsi="League Spartan"/>
          <w:b/>
          <w:bCs/>
          <w:iCs/>
        </w:rPr>
        <w:t xml:space="preserve">bu kapsamda </w:t>
      </w:r>
      <w:r w:rsidRPr="002B6F0D">
        <w:rPr>
          <w:rFonts w:ascii="League Spartan" w:hAnsi="League Spartan"/>
          <w:b/>
          <w:bCs/>
          <w:iCs/>
        </w:rPr>
        <w:t xml:space="preserve">elde ettiği çevresel, sosyal ve kurumsal yönetim </w:t>
      </w:r>
      <w:r w:rsidR="00756DC0" w:rsidRPr="002B6F0D">
        <w:rPr>
          <w:rFonts w:ascii="League Spartan" w:hAnsi="League Spartan"/>
          <w:b/>
          <w:bCs/>
          <w:iCs/>
        </w:rPr>
        <w:t xml:space="preserve">(ÇSY) </w:t>
      </w:r>
      <w:r w:rsidRPr="002B6F0D">
        <w:rPr>
          <w:rFonts w:ascii="League Spartan" w:hAnsi="League Spartan"/>
          <w:b/>
          <w:bCs/>
          <w:iCs/>
        </w:rPr>
        <w:t xml:space="preserve">odaklı ilerlemeleri 2024 Sürdürülebilirlik Raporu </w:t>
      </w:r>
      <w:r w:rsidR="00E76E94" w:rsidRPr="002B6F0D">
        <w:rPr>
          <w:rFonts w:ascii="League Spartan" w:hAnsi="League Spartan"/>
          <w:b/>
          <w:bCs/>
          <w:iCs/>
        </w:rPr>
        <w:t>ile</w:t>
      </w:r>
      <w:r w:rsidRPr="002B6F0D">
        <w:rPr>
          <w:rFonts w:ascii="League Spartan" w:hAnsi="League Spartan"/>
          <w:b/>
          <w:bCs/>
          <w:iCs/>
        </w:rPr>
        <w:t xml:space="preserve"> paylaştı.</w:t>
      </w:r>
    </w:p>
    <w:p w14:paraId="68E733FD" w14:textId="6736F547" w:rsidR="005F2117" w:rsidRPr="002B6F0D" w:rsidRDefault="00890D52" w:rsidP="00140C7F">
      <w:pPr>
        <w:pStyle w:val="BodyA"/>
        <w:spacing w:after="160" w:line="257" w:lineRule="auto"/>
        <w:jc w:val="both"/>
        <w:rPr>
          <w:rFonts w:ascii="League Spartan" w:hAnsi="League Spartan"/>
          <w:bCs/>
        </w:rPr>
      </w:pPr>
      <w:r w:rsidRPr="002B6F0D">
        <w:rPr>
          <w:rFonts w:ascii="League Spartan" w:hAnsi="League Spartan"/>
          <w:bCs/>
        </w:rPr>
        <w:t>Zorlu Holding</w:t>
      </w:r>
      <w:r w:rsidR="00131D30" w:rsidRPr="002B6F0D">
        <w:rPr>
          <w:rFonts w:ascii="League Spartan" w:hAnsi="League Spartan"/>
          <w:bCs/>
        </w:rPr>
        <w:t xml:space="preserve"> </w:t>
      </w:r>
      <w:r w:rsidR="00462864" w:rsidRPr="002B6F0D">
        <w:rPr>
          <w:rFonts w:ascii="League Spartan" w:hAnsi="League Spartan"/>
          <w:bCs/>
        </w:rPr>
        <w:t xml:space="preserve">Akıllı Hayat 2030 sürdürülebilirlik stratejisi çerçevesinde </w:t>
      </w:r>
      <w:r w:rsidR="002011C0" w:rsidRPr="002B6F0D">
        <w:rPr>
          <w:rFonts w:ascii="League Spartan" w:hAnsi="League Spartan"/>
          <w:bCs/>
        </w:rPr>
        <w:t xml:space="preserve">“İnsan Odaklı Ekosistemler” ve “Yenileyici İş Modelleri” başlıkları altında </w:t>
      </w:r>
      <w:r w:rsidR="00462864" w:rsidRPr="002B6F0D">
        <w:rPr>
          <w:rFonts w:ascii="League Spartan" w:hAnsi="League Spartan"/>
          <w:bCs/>
        </w:rPr>
        <w:t>belirlediği hedeflere yönelik</w:t>
      </w:r>
      <w:r w:rsidR="007465C3" w:rsidRPr="002B6F0D">
        <w:rPr>
          <w:rFonts w:ascii="League Spartan" w:hAnsi="League Spartan"/>
          <w:bCs/>
        </w:rPr>
        <w:t xml:space="preserve"> önceliklerini</w:t>
      </w:r>
      <w:r w:rsidR="00943663" w:rsidRPr="002B6F0D">
        <w:rPr>
          <w:rFonts w:ascii="League Spartan" w:hAnsi="League Spartan"/>
          <w:bCs/>
        </w:rPr>
        <w:t>,</w:t>
      </w:r>
      <w:r w:rsidR="00462864" w:rsidRPr="002B6F0D">
        <w:rPr>
          <w:rFonts w:ascii="League Spartan" w:hAnsi="League Spartan"/>
          <w:bCs/>
        </w:rPr>
        <w:t xml:space="preserve"> Grup şirketleriyle birlikte </w:t>
      </w:r>
      <w:r w:rsidRPr="002B6F0D">
        <w:rPr>
          <w:rFonts w:ascii="League Spartan" w:hAnsi="League Spartan"/>
          <w:bCs/>
        </w:rPr>
        <w:t xml:space="preserve">attığı somut adımları ve performans sonuçlarını </w:t>
      </w:r>
      <w:r w:rsidR="00462864" w:rsidRPr="002B6F0D">
        <w:rPr>
          <w:rFonts w:ascii="League Spartan" w:hAnsi="League Spartan"/>
          <w:bCs/>
        </w:rPr>
        <w:t xml:space="preserve">2024 Sürdürülebilirlik Raporu </w:t>
      </w:r>
      <w:r w:rsidR="00E76E94" w:rsidRPr="002B6F0D">
        <w:rPr>
          <w:rFonts w:ascii="League Spartan" w:hAnsi="League Spartan"/>
          <w:bCs/>
        </w:rPr>
        <w:t xml:space="preserve">ile </w:t>
      </w:r>
      <w:r w:rsidRPr="002B6F0D">
        <w:rPr>
          <w:rFonts w:ascii="League Spartan" w:hAnsi="League Spartan"/>
          <w:bCs/>
        </w:rPr>
        <w:t>paydaşlarına sundu</w:t>
      </w:r>
      <w:r w:rsidR="00013D23" w:rsidRPr="002B6F0D">
        <w:rPr>
          <w:rFonts w:ascii="League Spartan" w:hAnsi="League Spartan"/>
          <w:bCs/>
        </w:rPr>
        <w:t>.</w:t>
      </w:r>
    </w:p>
    <w:p w14:paraId="6C81219E" w14:textId="0702000B" w:rsidR="007E56BB" w:rsidRPr="002B6F0D" w:rsidRDefault="007E56BB" w:rsidP="00884E0C">
      <w:pPr>
        <w:jc w:val="both"/>
        <w:rPr>
          <w:rFonts w:ascii="League Spartan" w:hAnsi="League Spartan"/>
          <w:b/>
          <w:bCs/>
        </w:rPr>
      </w:pPr>
      <w:r w:rsidRPr="002B6F0D">
        <w:rPr>
          <w:rFonts w:ascii="League Spartan" w:hAnsi="League Spartan"/>
          <w:b/>
          <w:bCs/>
        </w:rPr>
        <w:t>2024’te Kapsam 1</w:t>
      </w:r>
      <w:r w:rsidR="00A6479E" w:rsidRPr="002B6F0D">
        <w:rPr>
          <w:rFonts w:ascii="League Spartan" w:hAnsi="League Spartan"/>
          <w:b/>
          <w:bCs/>
        </w:rPr>
        <w:t xml:space="preserve">, </w:t>
      </w:r>
      <w:r w:rsidRPr="002B6F0D">
        <w:rPr>
          <w:rFonts w:ascii="League Spartan" w:hAnsi="League Spartan"/>
          <w:b/>
          <w:bCs/>
        </w:rPr>
        <w:t xml:space="preserve">2 </w:t>
      </w:r>
      <w:r w:rsidR="00A6479E" w:rsidRPr="002B6F0D">
        <w:rPr>
          <w:rFonts w:ascii="League Spartan" w:hAnsi="League Spartan"/>
          <w:b/>
          <w:bCs/>
        </w:rPr>
        <w:t xml:space="preserve">ve 3 </w:t>
      </w:r>
      <w:r w:rsidRPr="002B6F0D">
        <w:rPr>
          <w:rFonts w:ascii="League Spartan" w:hAnsi="League Spartan"/>
          <w:b/>
          <w:bCs/>
        </w:rPr>
        <w:t>salımların</w:t>
      </w:r>
      <w:r w:rsidR="0016535E" w:rsidRPr="002B6F0D">
        <w:rPr>
          <w:rFonts w:ascii="League Spartan" w:hAnsi="League Spartan"/>
          <w:b/>
          <w:bCs/>
        </w:rPr>
        <w:t>da</w:t>
      </w:r>
      <w:r w:rsidRPr="002B6F0D">
        <w:rPr>
          <w:rFonts w:ascii="League Spartan" w:hAnsi="League Spartan"/>
          <w:b/>
          <w:bCs/>
        </w:rPr>
        <w:t xml:space="preserve"> önceki yıla göre %22,7</w:t>
      </w:r>
      <w:r w:rsidR="0016535E" w:rsidRPr="002B6F0D">
        <w:rPr>
          <w:rFonts w:ascii="League Spartan" w:hAnsi="League Spartan"/>
          <w:b/>
          <w:bCs/>
        </w:rPr>
        <w:t xml:space="preserve"> </w:t>
      </w:r>
      <w:r w:rsidRPr="002B6F0D">
        <w:rPr>
          <w:rFonts w:ascii="League Spartan" w:hAnsi="League Spartan"/>
          <w:b/>
          <w:bCs/>
        </w:rPr>
        <w:t>azal</w:t>
      </w:r>
      <w:r w:rsidR="005A4A47" w:rsidRPr="002B6F0D">
        <w:rPr>
          <w:rFonts w:ascii="League Spartan" w:hAnsi="League Spartan"/>
          <w:b/>
          <w:bCs/>
        </w:rPr>
        <w:t>ma</w:t>
      </w:r>
    </w:p>
    <w:p w14:paraId="4795A19F" w14:textId="49D3FFF0" w:rsidR="00F651F5" w:rsidRPr="002B6F0D" w:rsidRDefault="00613F3E" w:rsidP="00976642">
      <w:pPr>
        <w:jc w:val="both"/>
        <w:rPr>
          <w:rFonts w:ascii="League Spartan" w:hAnsi="League Spartan"/>
        </w:rPr>
      </w:pPr>
      <w:r w:rsidRPr="002B6F0D">
        <w:rPr>
          <w:rFonts w:ascii="League Spartan" w:hAnsi="League Spartan"/>
        </w:rPr>
        <w:t xml:space="preserve">Zorlu Holding, </w:t>
      </w:r>
      <w:r w:rsidR="00B65AFB" w:rsidRPr="002B6F0D">
        <w:rPr>
          <w:rFonts w:ascii="League Spartan" w:hAnsi="League Spartan"/>
        </w:rPr>
        <w:t>“</w:t>
      </w:r>
      <w:r w:rsidR="00B65AFB" w:rsidRPr="002B6F0D">
        <w:rPr>
          <w:rFonts w:ascii="League Spartan" w:hAnsi="League Spartan"/>
          <w:iCs/>
        </w:rPr>
        <w:t>Yenileyici İş Modelleri” başlığı altında</w:t>
      </w:r>
      <w:r w:rsidR="004C39C7" w:rsidRPr="002B6F0D">
        <w:rPr>
          <w:rFonts w:ascii="League Spartan" w:hAnsi="League Spartan"/>
          <w:iCs/>
        </w:rPr>
        <w:t>;</w:t>
      </w:r>
      <w:r w:rsidR="00B65AFB" w:rsidRPr="002B6F0D">
        <w:rPr>
          <w:rFonts w:ascii="League Spartan" w:hAnsi="League Spartan"/>
          <w:iCs/>
        </w:rPr>
        <w:t xml:space="preserve"> “Net Sıfır Emisyon” ve “Döngüsellik”</w:t>
      </w:r>
      <w:r w:rsidR="004C39C7" w:rsidRPr="002B6F0D">
        <w:rPr>
          <w:rFonts w:ascii="League Spartan" w:hAnsi="League Spartan"/>
          <w:iCs/>
        </w:rPr>
        <w:t xml:space="preserve"> odağında yaptı</w:t>
      </w:r>
      <w:r w:rsidRPr="002B6F0D">
        <w:rPr>
          <w:rFonts w:ascii="League Spartan" w:hAnsi="League Spartan"/>
          <w:iCs/>
        </w:rPr>
        <w:t>ğ</w:t>
      </w:r>
      <w:r w:rsidR="004C39C7" w:rsidRPr="002B6F0D">
        <w:rPr>
          <w:rFonts w:ascii="League Spartan" w:hAnsi="League Spartan"/>
          <w:iCs/>
        </w:rPr>
        <w:t xml:space="preserve">ı çalışmalarla, </w:t>
      </w:r>
      <w:r w:rsidR="004C39C7" w:rsidRPr="002B6F0D">
        <w:rPr>
          <w:rFonts w:ascii="League Spartan" w:hAnsi="League Spartan"/>
        </w:rPr>
        <w:t xml:space="preserve">düşük karbonlu çözümleri ölçeklendirmeye, enerji verimliliğini artırmaya ve yenilenebilir kaynak kullanımını yaygınlaştırmaya devam </w:t>
      </w:r>
      <w:r w:rsidRPr="002B6F0D">
        <w:rPr>
          <w:rFonts w:ascii="League Spartan" w:hAnsi="League Spartan"/>
        </w:rPr>
        <w:t>ediyor.</w:t>
      </w:r>
      <w:r w:rsidR="0005031A" w:rsidRPr="002B6F0D">
        <w:rPr>
          <w:rFonts w:ascii="League Spartan" w:hAnsi="League Spartan"/>
        </w:rPr>
        <w:t xml:space="preserve"> </w:t>
      </w:r>
      <w:r w:rsidR="0005720C" w:rsidRPr="002B6F0D">
        <w:rPr>
          <w:rFonts w:ascii="League Spartan" w:hAnsi="League Spartan"/>
        </w:rPr>
        <w:t xml:space="preserve">Rapor sonuçlarına göre Zorlu Holding ve Grup Şirketleri, </w:t>
      </w:r>
      <w:r w:rsidR="00976642" w:rsidRPr="002B6F0D">
        <w:rPr>
          <w:rFonts w:ascii="League Spartan" w:hAnsi="League Spartan"/>
        </w:rPr>
        <w:t xml:space="preserve">2024 itibarıyla, Kapsam 1, 2 ve 3 sera gazı </w:t>
      </w:r>
      <w:r w:rsidR="0005031A" w:rsidRPr="002B6F0D">
        <w:rPr>
          <w:rFonts w:ascii="League Spartan" w:hAnsi="League Spartan"/>
        </w:rPr>
        <w:t xml:space="preserve">emisyonlarında </w:t>
      </w:r>
      <w:r w:rsidR="00976642" w:rsidRPr="002B6F0D">
        <w:rPr>
          <w:rFonts w:ascii="League Spartan" w:hAnsi="League Spartan"/>
        </w:rPr>
        <w:t>bir önceki yıla kıyasla %22,7 oranında azalma sağla</w:t>
      </w:r>
      <w:r w:rsidR="008435C9" w:rsidRPr="002B6F0D">
        <w:rPr>
          <w:rFonts w:ascii="League Spartan" w:hAnsi="League Spartan"/>
        </w:rPr>
        <w:t xml:space="preserve">dı. </w:t>
      </w:r>
      <w:r w:rsidR="00067739" w:rsidRPr="002B6F0D">
        <w:rPr>
          <w:rFonts w:ascii="League Spartan" w:hAnsi="League Spartan"/>
        </w:rPr>
        <w:t xml:space="preserve">2020 baz yılına göre Kapsam 1 ve 2 salımları %37, Kapsam 3 salımları ise %15 azaltıldı. </w:t>
      </w:r>
      <w:r w:rsidR="006E2595" w:rsidRPr="002B6F0D">
        <w:rPr>
          <w:rFonts w:ascii="League Spartan" w:hAnsi="League Spartan"/>
        </w:rPr>
        <w:t>T</w:t>
      </w:r>
      <w:r w:rsidR="00A4750C" w:rsidRPr="002B6F0D">
        <w:rPr>
          <w:rFonts w:ascii="League Spartan" w:hAnsi="League Spartan"/>
        </w:rPr>
        <w:t xml:space="preserve">oplam geri dönüştürülen atıklar %22 azaltılırken 123.034 ton atığın geri dönüşümü sağlandı. </w:t>
      </w:r>
      <w:r w:rsidR="00F651F5" w:rsidRPr="002B6F0D">
        <w:rPr>
          <w:rFonts w:ascii="League Spartan" w:hAnsi="League Spartan"/>
        </w:rPr>
        <w:t>Bu sonuçla</w:t>
      </w:r>
      <w:r w:rsidR="00793ADA" w:rsidRPr="002B6F0D">
        <w:rPr>
          <w:rFonts w:ascii="League Spartan" w:hAnsi="League Spartan"/>
        </w:rPr>
        <w:t>rla emisyon oranları</w:t>
      </w:r>
      <w:r w:rsidR="00935ABB" w:rsidRPr="002B6F0D">
        <w:rPr>
          <w:rFonts w:ascii="League Spartan" w:hAnsi="League Spartan"/>
        </w:rPr>
        <w:t xml:space="preserve"> </w:t>
      </w:r>
      <w:r w:rsidR="00A4750C" w:rsidRPr="002B6F0D">
        <w:rPr>
          <w:rFonts w:ascii="League Spartan" w:hAnsi="League Spartan"/>
        </w:rPr>
        <w:t>düşürülürken</w:t>
      </w:r>
      <w:r w:rsidR="00793ADA" w:rsidRPr="002B6F0D">
        <w:rPr>
          <w:rFonts w:ascii="League Spartan" w:hAnsi="League Spartan"/>
        </w:rPr>
        <w:t xml:space="preserve">, doğal kaynakların korunmasına ve döngüsel ekonominin desteklenmesine </w:t>
      </w:r>
      <w:r w:rsidR="006B5B0F" w:rsidRPr="002B6F0D">
        <w:rPr>
          <w:rFonts w:ascii="League Spartan" w:hAnsi="League Spartan"/>
        </w:rPr>
        <w:t xml:space="preserve">de </w:t>
      </w:r>
      <w:r w:rsidR="00793ADA" w:rsidRPr="002B6F0D">
        <w:rPr>
          <w:rFonts w:ascii="League Spartan" w:hAnsi="League Spartan"/>
        </w:rPr>
        <w:t xml:space="preserve">katkı </w:t>
      </w:r>
      <w:r w:rsidR="00A4750C" w:rsidRPr="002B6F0D">
        <w:rPr>
          <w:rFonts w:ascii="League Spartan" w:hAnsi="League Spartan"/>
        </w:rPr>
        <w:t xml:space="preserve">sunuldu. </w:t>
      </w:r>
    </w:p>
    <w:p w14:paraId="75A4A3DC" w14:textId="57AE905A" w:rsidR="00045700" w:rsidRPr="002B6F0D" w:rsidRDefault="00045700" w:rsidP="00045700">
      <w:pPr>
        <w:jc w:val="both"/>
        <w:rPr>
          <w:rFonts w:ascii="League Spartan" w:hAnsi="League Spartan"/>
          <w:b/>
          <w:bCs/>
        </w:rPr>
      </w:pPr>
      <w:r w:rsidRPr="002B6F0D">
        <w:rPr>
          <w:rFonts w:ascii="League Spartan" w:hAnsi="League Spartan"/>
          <w:b/>
          <w:bCs/>
        </w:rPr>
        <w:t xml:space="preserve">2024 yılında Ar-Ge’ye </w:t>
      </w:r>
      <w:r w:rsidR="005A4A47" w:rsidRPr="002B6F0D">
        <w:rPr>
          <w:rFonts w:ascii="League Spartan" w:hAnsi="League Spartan"/>
          <w:b/>
          <w:bCs/>
        </w:rPr>
        <w:t>2,9 milyar TL’lik yatırım</w:t>
      </w:r>
    </w:p>
    <w:p w14:paraId="76FF2E67" w14:textId="650E76B9" w:rsidR="00C90805" w:rsidRPr="002B6F0D" w:rsidRDefault="00B570BC" w:rsidP="00B570BC">
      <w:pPr>
        <w:pStyle w:val="BodyA"/>
        <w:spacing w:after="160" w:line="257" w:lineRule="auto"/>
        <w:jc w:val="both"/>
        <w:rPr>
          <w:rFonts w:ascii="League Spartan" w:hAnsi="League Spartan"/>
          <w:color w:val="auto"/>
        </w:rPr>
      </w:pPr>
      <w:r w:rsidRPr="002B6F0D">
        <w:rPr>
          <w:rFonts w:ascii="League Spartan" w:hAnsi="League Spartan"/>
          <w:color w:val="auto"/>
        </w:rPr>
        <w:t>Endüstri 4.0, dijitalleşme, büyük veri ve yapay zeka gibi teknolojik gelişmeleri yakından takip ederek</w:t>
      </w:r>
      <w:r w:rsidR="00D43FBA" w:rsidRPr="002B6F0D">
        <w:rPr>
          <w:rFonts w:ascii="League Spartan" w:hAnsi="League Spartan"/>
          <w:color w:val="auto"/>
        </w:rPr>
        <w:t xml:space="preserve"> sürdürülebilirlik odaklı</w:t>
      </w:r>
      <w:r w:rsidR="00A11007" w:rsidRPr="002B6F0D">
        <w:rPr>
          <w:rFonts w:ascii="League Spartan" w:hAnsi="League Spartan"/>
          <w:color w:val="auto"/>
        </w:rPr>
        <w:t xml:space="preserve"> Ar-Ge çalışmaları</w:t>
      </w:r>
      <w:r w:rsidR="006B5B0F" w:rsidRPr="002B6F0D">
        <w:rPr>
          <w:rFonts w:ascii="League Spartan" w:hAnsi="League Spartan"/>
          <w:color w:val="auto"/>
        </w:rPr>
        <w:t xml:space="preserve"> da</w:t>
      </w:r>
      <w:r w:rsidR="00A11007" w:rsidRPr="002B6F0D">
        <w:rPr>
          <w:rFonts w:ascii="League Spartan" w:hAnsi="League Spartan"/>
          <w:color w:val="auto"/>
        </w:rPr>
        <w:t xml:space="preserve"> </w:t>
      </w:r>
      <w:r w:rsidR="00C958DE" w:rsidRPr="002B6F0D">
        <w:rPr>
          <w:rFonts w:ascii="League Spartan" w:hAnsi="League Spartan"/>
          <w:color w:val="auto"/>
        </w:rPr>
        <w:t xml:space="preserve">yürüten Zorlu Holding, </w:t>
      </w:r>
      <w:r w:rsidR="00A11007" w:rsidRPr="002B6F0D">
        <w:rPr>
          <w:rFonts w:ascii="League Spartan" w:hAnsi="League Spartan"/>
          <w:color w:val="auto"/>
        </w:rPr>
        <w:t xml:space="preserve">2024 itibarıyla, Ar-Ge ve inovasyona ayırdığı bütçeyi yaklaşık 1,2 katına çıkararak, </w:t>
      </w:r>
      <w:r w:rsidR="00C958DE" w:rsidRPr="002B6F0D">
        <w:rPr>
          <w:rFonts w:ascii="League Spartan" w:hAnsi="League Spartan"/>
          <w:color w:val="auto"/>
        </w:rPr>
        <w:t xml:space="preserve">FAVÖK’ünün </w:t>
      </w:r>
      <w:r w:rsidR="00A11007" w:rsidRPr="002B6F0D">
        <w:rPr>
          <w:rFonts w:ascii="League Spartan" w:hAnsi="League Spartan"/>
          <w:color w:val="auto"/>
        </w:rPr>
        <w:t xml:space="preserve">%12’sine karşılık gelen 2,9 milyar TL’lik yatırım gerçekleştirdi. Yapay zeka ve veri analitiği gibi ileri teknolojileri sürdürülebilirlik </w:t>
      </w:r>
      <w:r w:rsidR="000F2C86" w:rsidRPr="002B6F0D">
        <w:rPr>
          <w:rFonts w:ascii="League Spartan" w:hAnsi="League Spartan"/>
          <w:color w:val="auto"/>
        </w:rPr>
        <w:t xml:space="preserve">hedeflerine </w:t>
      </w:r>
      <w:r w:rsidR="00A11007" w:rsidRPr="002B6F0D">
        <w:rPr>
          <w:rFonts w:ascii="League Spartan" w:hAnsi="League Spartan"/>
          <w:color w:val="auto"/>
        </w:rPr>
        <w:t>ulaşmada etkin bir araç olarak kullan</w:t>
      </w:r>
      <w:r w:rsidR="000F2C86" w:rsidRPr="002B6F0D">
        <w:rPr>
          <w:rFonts w:ascii="League Spartan" w:hAnsi="League Spartan"/>
          <w:color w:val="auto"/>
        </w:rPr>
        <w:t xml:space="preserve">an Zorlu Holding, </w:t>
      </w:r>
      <w:r w:rsidR="00A11007" w:rsidRPr="002B6F0D">
        <w:rPr>
          <w:rFonts w:ascii="League Spartan" w:hAnsi="League Spartan"/>
          <w:color w:val="auto"/>
        </w:rPr>
        <w:t>bu alanlarda</w:t>
      </w:r>
      <w:r w:rsidR="00C867A8" w:rsidRPr="002B6F0D">
        <w:rPr>
          <w:rFonts w:ascii="League Spartan" w:hAnsi="League Spartan"/>
          <w:color w:val="auto"/>
        </w:rPr>
        <w:t>ki</w:t>
      </w:r>
      <w:r w:rsidR="00A11007" w:rsidRPr="002B6F0D">
        <w:rPr>
          <w:rFonts w:ascii="League Spartan" w:hAnsi="League Spartan"/>
          <w:color w:val="auto"/>
        </w:rPr>
        <w:t xml:space="preserve"> yatırımları</w:t>
      </w:r>
      <w:r w:rsidR="000F2C86" w:rsidRPr="002B6F0D">
        <w:rPr>
          <w:rFonts w:ascii="League Spartan" w:hAnsi="League Spartan"/>
          <w:color w:val="auto"/>
        </w:rPr>
        <w:t>nı</w:t>
      </w:r>
      <w:r w:rsidR="00A11007" w:rsidRPr="002B6F0D">
        <w:rPr>
          <w:rFonts w:ascii="League Spartan" w:hAnsi="League Spartan"/>
          <w:color w:val="auto"/>
        </w:rPr>
        <w:t xml:space="preserve"> artırarak yenilikçi çözümler geliştir</w:t>
      </w:r>
      <w:r w:rsidR="000F2C86" w:rsidRPr="002B6F0D">
        <w:rPr>
          <w:rFonts w:ascii="League Spartan" w:hAnsi="League Spartan"/>
          <w:color w:val="auto"/>
        </w:rPr>
        <w:t>meye</w:t>
      </w:r>
      <w:r w:rsidR="000124F1" w:rsidRPr="002B6F0D">
        <w:rPr>
          <w:rFonts w:ascii="League Spartan" w:hAnsi="League Spartan"/>
          <w:color w:val="auto"/>
        </w:rPr>
        <w:t xml:space="preserve"> devam ediyor. </w:t>
      </w:r>
    </w:p>
    <w:p w14:paraId="05C2CB58" w14:textId="670BE079" w:rsidR="006369BA" w:rsidRPr="002B6F0D" w:rsidRDefault="008A207B" w:rsidP="00743B43">
      <w:pPr>
        <w:jc w:val="both"/>
        <w:rPr>
          <w:rStyle w:val="NoneA"/>
          <w:rFonts w:ascii="League Spartan" w:hAnsi="League Spartan"/>
          <w:b/>
          <w:bCs/>
          <w:highlight w:val="yellow"/>
        </w:rPr>
      </w:pPr>
      <w:bookmarkStart w:id="0" w:name="_Hlk175667475"/>
      <w:r w:rsidRPr="002B6F0D">
        <w:rPr>
          <w:rStyle w:val="NoneA"/>
          <w:rFonts w:ascii="League Spartan" w:hAnsi="League Spartan"/>
          <w:b/>
          <w:bCs/>
        </w:rPr>
        <w:t xml:space="preserve">İnsan </w:t>
      </w:r>
      <w:r w:rsidR="000C7F92" w:rsidRPr="002B6F0D">
        <w:rPr>
          <w:rStyle w:val="NoneA"/>
          <w:rFonts w:ascii="League Spartan" w:hAnsi="League Spartan"/>
          <w:b/>
          <w:bCs/>
        </w:rPr>
        <w:t>o</w:t>
      </w:r>
      <w:r w:rsidRPr="002B6F0D">
        <w:rPr>
          <w:rStyle w:val="NoneA"/>
          <w:rFonts w:ascii="League Spartan" w:hAnsi="League Spartan"/>
          <w:b/>
          <w:bCs/>
        </w:rPr>
        <w:t xml:space="preserve">daklı </w:t>
      </w:r>
      <w:r w:rsidR="000C7F92" w:rsidRPr="002B6F0D">
        <w:rPr>
          <w:rStyle w:val="NoneA"/>
          <w:rFonts w:ascii="League Spartan" w:hAnsi="League Spartan"/>
          <w:b/>
          <w:bCs/>
        </w:rPr>
        <w:t>e</w:t>
      </w:r>
      <w:r w:rsidRPr="002B6F0D">
        <w:rPr>
          <w:rStyle w:val="NoneA"/>
          <w:rFonts w:ascii="League Spartan" w:hAnsi="League Spartan"/>
          <w:b/>
          <w:bCs/>
        </w:rPr>
        <w:t xml:space="preserve">kosistemlerle </w:t>
      </w:r>
      <w:r w:rsidR="000C7F92" w:rsidRPr="002B6F0D">
        <w:rPr>
          <w:rStyle w:val="NoneA"/>
          <w:rFonts w:ascii="League Spartan" w:hAnsi="League Spartan"/>
          <w:b/>
          <w:bCs/>
        </w:rPr>
        <w:t>k</w:t>
      </w:r>
      <w:r w:rsidRPr="002B6F0D">
        <w:rPr>
          <w:rStyle w:val="NoneA"/>
          <w:rFonts w:ascii="League Spartan" w:hAnsi="League Spartan"/>
          <w:b/>
          <w:bCs/>
        </w:rPr>
        <w:t xml:space="preserve">apsayıcı ve </w:t>
      </w:r>
      <w:r w:rsidR="000C7F92" w:rsidRPr="002B6F0D">
        <w:rPr>
          <w:rStyle w:val="NoneA"/>
          <w:rFonts w:ascii="League Spartan" w:hAnsi="League Spartan"/>
          <w:b/>
          <w:bCs/>
        </w:rPr>
        <w:t>a</w:t>
      </w:r>
      <w:r w:rsidRPr="002B6F0D">
        <w:rPr>
          <w:rStyle w:val="NoneA"/>
          <w:rFonts w:ascii="League Spartan" w:hAnsi="League Spartan"/>
          <w:b/>
          <w:bCs/>
        </w:rPr>
        <w:t xml:space="preserve">dil </w:t>
      </w:r>
      <w:r w:rsidR="000C7F92" w:rsidRPr="002B6F0D">
        <w:rPr>
          <w:rStyle w:val="NoneA"/>
          <w:rFonts w:ascii="League Spartan" w:hAnsi="League Spartan"/>
          <w:b/>
          <w:bCs/>
        </w:rPr>
        <w:t>d</w:t>
      </w:r>
      <w:r w:rsidRPr="002B6F0D">
        <w:rPr>
          <w:rStyle w:val="NoneA"/>
          <w:rFonts w:ascii="League Spartan" w:hAnsi="League Spartan"/>
          <w:b/>
          <w:bCs/>
        </w:rPr>
        <w:t>önüşüm</w:t>
      </w:r>
    </w:p>
    <w:bookmarkEnd w:id="0"/>
    <w:p w14:paraId="04473665" w14:textId="29B8D9C0" w:rsidR="005524C2" w:rsidRPr="002B6F0D" w:rsidRDefault="00616ED8" w:rsidP="008A207B">
      <w:pPr>
        <w:pStyle w:val="BodyA"/>
        <w:spacing w:line="257" w:lineRule="auto"/>
        <w:jc w:val="both"/>
        <w:rPr>
          <w:rFonts w:ascii="League Spartan" w:hAnsi="League Spartan"/>
          <w:color w:val="auto"/>
        </w:rPr>
      </w:pPr>
      <w:r w:rsidRPr="002B6F0D">
        <w:rPr>
          <w:rFonts w:ascii="League Spartan" w:hAnsi="League Spartan"/>
          <w:color w:val="auto"/>
        </w:rPr>
        <w:t>Sürdürülebilirlik vizyonu</w:t>
      </w:r>
      <w:r w:rsidR="008A207B" w:rsidRPr="002B6F0D">
        <w:rPr>
          <w:rFonts w:ascii="League Spartan" w:hAnsi="League Spartan"/>
          <w:color w:val="auto"/>
        </w:rPr>
        <w:t xml:space="preserve"> doğrultusunda çalışanlardan iş ortaklarına, tedarikçilerden topluma kadar tüm paydaşları kapsayan bütünsel model benimse</w:t>
      </w:r>
      <w:r w:rsidR="000124F1" w:rsidRPr="002B6F0D">
        <w:rPr>
          <w:rFonts w:ascii="League Spartan" w:hAnsi="League Spartan"/>
          <w:color w:val="auto"/>
        </w:rPr>
        <w:t>yen Zorlu Holding</w:t>
      </w:r>
      <w:r w:rsidR="008A207B" w:rsidRPr="002B6F0D">
        <w:rPr>
          <w:rFonts w:ascii="League Spartan" w:hAnsi="League Spartan"/>
          <w:color w:val="auto"/>
        </w:rPr>
        <w:t>, “İnsan Odaklı Ekosistemler</w:t>
      </w:r>
      <w:r w:rsidR="0014376C" w:rsidRPr="002B6F0D">
        <w:rPr>
          <w:rFonts w:ascii="League Spartan" w:hAnsi="League Spartan"/>
          <w:color w:val="auto"/>
        </w:rPr>
        <w:t>”</w:t>
      </w:r>
      <w:r w:rsidR="008A207B" w:rsidRPr="002B6F0D">
        <w:rPr>
          <w:rFonts w:ascii="League Spartan" w:hAnsi="League Spartan"/>
          <w:color w:val="auto"/>
        </w:rPr>
        <w:t xml:space="preserve"> </w:t>
      </w:r>
      <w:r w:rsidR="00627C46" w:rsidRPr="002B6F0D">
        <w:rPr>
          <w:rFonts w:ascii="League Spartan" w:hAnsi="League Spartan"/>
          <w:color w:val="auto"/>
        </w:rPr>
        <w:t>ilkesiyle</w:t>
      </w:r>
      <w:r w:rsidR="008A207B" w:rsidRPr="002B6F0D">
        <w:rPr>
          <w:rFonts w:ascii="League Spartan" w:hAnsi="League Spartan"/>
          <w:color w:val="auto"/>
        </w:rPr>
        <w:t xml:space="preserve">; çeşitlilik, kapsayıcılık ve fırsat eşitliğini kurum </w:t>
      </w:r>
      <w:r w:rsidR="00627C46" w:rsidRPr="002B6F0D">
        <w:rPr>
          <w:rFonts w:ascii="League Spartan" w:hAnsi="League Spartan"/>
          <w:color w:val="auto"/>
        </w:rPr>
        <w:t xml:space="preserve">kültürünün </w:t>
      </w:r>
      <w:r w:rsidR="008A207B" w:rsidRPr="002B6F0D">
        <w:rPr>
          <w:rFonts w:ascii="League Spartan" w:hAnsi="League Spartan"/>
          <w:color w:val="auto"/>
        </w:rPr>
        <w:t xml:space="preserve">ayrılmaz bir parçası haline getiriyor. Çalışan deneyimini geliştirmeye ve yetenekleri geleceğe hazırlamaya yönelik birçok programı devreye alıyor; </w:t>
      </w:r>
      <w:r w:rsidR="00E173A7" w:rsidRPr="002B6F0D">
        <w:rPr>
          <w:rFonts w:ascii="League Spartan" w:eastAsia="Times New Roman" w:hAnsi="League Spartan" w:cs="Times New Roman"/>
          <w:kern w:val="0"/>
        </w:rPr>
        <w:t xml:space="preserve">gönüllülük çalışmalarını hız kesmeden sürdürüyor. Kapsayıcılığı ve çeşitliliği </w:t>
      </w:r>
      <w:r w:rsidR="008A207B" w:rsidRPr="002B6F0D">
        <w:rPr>
          <w:rFonts w:ascii="League Spartan" w:hAnsi="League Spartan"/>
          <w:color w:val="auto"/>
        </w:rPr>
        <w:t xml:space="preserve">esas alan Eşit Bi’Hayat </w:t>
      </w:r>
      <w:r w:rsidR="00627C46" w:rsidRPr="002B6F0D">
        <w:rPr>
          <w:rFonts w:ascii="League Spartan" w:hAnsi="League Spartan"/>
          <w:color w:val="auto"/>
        </w:rPr>
        <w:t>yaklaşı</w:t>
      </w:r>
      <w:r w:rsidR="0014376C" w:rsidRPr="002B6F0D">
        <w:rPr>
          <w:rFonts w:ascii="League Spartan" w:hAnsi="League Spartan"/>
          <w:color w:val="auto"/>
        </w:rPr>
        <w:t>mı</w:t>
      </w:r>
      <w:r w:rsidR="00627C46" w:rsidRPr="002B6F0D">
        <w:rPr>
          <w:rFonts w:ascii="League Spartan" w:hAnsi="League Spartan"/>
          <w:color w:val="auto"/>
        </w:rPr>
        <w:t xml:space="preserve">yla </w:t>
      </w:r>
      <w:r w:rsidR="008A207B" w:rsidRPr="002B6F0D">
        <w:rPr>
          <w:rFonts w:ascii="League Spartan" w:hAnsi="League Spartan"/>
          <w:color w:val="auto"/>
        </w:rPr>
        <w:t xml:space="preserve">özellikle kadınların iş gücüne katılımını </w:t>
      </w:r>
      <w:r w:rsidR="00E173A7" w:rsidRPr="002B6F0D">
        <w:rPr>
          <w:rFonts w:ascii="League Spartan" w:eastAsia="Times New Roman" w:hAnsi="League Spartan" w:cs="Times New Roman"/>
          <w:kern w:val="0"/>
        </w:rPr>
        <w:t xml:space="preserve">ve eşit temsiliyetini </w:t>
      </w:r>
      <w:r w:rsidR="008A207B" w:rsidRPr="002B6F0D">
        <w:rPr>
          <w:rFonts w:ascii="League Spartan" w:hAnsi="League Spartan"/>
          <w:color w:val="auto"/>
        </w:rPr>
        <w:t>artırmaya yönelik somut adımlar atıyor</w:t>
      </w:r>
      <w:r w:rsidR="00627C46" w:rsidRPr="002B6F0D">
        <w:rPr>
          <w:rFonts w:ascii="League Spartan" w:hAnsi="League Spartan"/>
          <w:color w:val="auto"/>
        </w:rPr>
        <w:t>.</w:t>
      </w:r>
      <w:r w:rsidR="008A207B" w:rsidRPr="002B6F0D">
        <w:rPr>
          <w:rFonts w:ascii="League Spartan" w:hAnsi="League Spartan"/>
          <w:color w:val="auto"/>
        </w:rPr>
        <w:t xml:space="preserve"> </w:t>
      </w:r>
    </w:p>
    <w:p w14:paraId="41CE932E" w14:textId="77777777" w:rsidR="003234BD" w:rsidRPr="002B6F0D" w:rsidRDefault="003234BD" w:rsidP="003234BD">
      <w:pPr>
        <w:pStyle w:val="BodyA"/>
        <w:spacing w:line="257" w:lineRule="auto"/>
        <w:jc w:val="both"/>
        <w:rPr>
          <w:rFonts w:ascii="League Spartan" w:hAnsi="League Spartan"/>
        </w:rPr>
      </w:pPr>
    </w:p>
    <w:p w14:paraId="7A0C166B" w14:textId="07EB8C22" w:rsidR="003234BD" w:rsidRPr="002B6F0D" w:rsidRDefault="003234BD" w:rsidP="008A207B">
      <w:pPr>
        <w:pStyle w:val="BodyA"/>
        <w:spacing w:line="257" w:lineRule="auto"/>
        <w:jc w:val="both"/>
        <w:rPr>
          <w:rFonts w:ascii="League Spartan" w:hAnsi="League Spartan"/>
        </w:rPr>
      </w:pPr>
      <w:r w:rsidRPr="002B6F0D">
        <w:rPr>
          <w:rFonts w:ascii="League Spartan" w:hAnsi="League Spartan"/>
        </w:rPr>
        <w:t xml:space="preserve">Zorlu Grubu, 2024 yılı itibarıyla beyaz yaka toplam kadın çalışan oranını %32’ye çıkardı. Kadın yönetici oranında da %33 seviyesine ulaşan Grup, elde edilen bu sonuçlarla daha adil, kapsayıcı ve insan odaklı bir yapı inşa etme kararlılığını bir kez daha gösteriyor.  </w:t>
      </w:r>
    </w:p>
    <w:p w14:paraId="04ED1952" w14:textId="77777777" w:rsidR="00805EBB" w:rsidRPr="002B6F0D" w:rsidRDefault="00805EBB" w:rsidP="008A207B">
      <w:pPr>
        <w:pStyle w:val="BodyA"/>
        <w:spacing w:line="257" w:lineRule="auto"/>
        <w:jc w:val="both"/>
        <w:rPr>
          <w:rFonts w:ascii="League Spartan" w:hAnsi="League Spartan"/>
          <w:color w:val="auto"/>
        </w:rPr>
      </w:pPr>
    </w:p>
    <w:p w14:paraId="10B86F21" w14:textId="28D7FB6F" w:rsidR="00D43FBA" w:rsidRPr="002B6F0D" w:rsidRDefault="0016535E" w:rsidP="00B570BC">
      <w:pPr>
        <w:pStyle w:val="BodyA"/>
        <w:spacing w:after="160" w:line="257" w:lineRule="auto"/>
        <w:jc w:val="both"/>
        <w:rPr>
          <w:rFonts w:ascii="League Spartan" w:hAnsi="League Spartan"/>
          <w:b/>
          <w:bCs/>
          <w:color w:val="auto"/>
        </w:rPr>
      </w:pPr>
      <w:r w:rsidRPr="002B6F0D">
        <w:rPr>
          <w:rFonts w:ascii="League Spartan" w:hAnsi="League Spartan"/>
          <w:b/>
          <w:bCs/>
          <w:color w:val="auto"/>
        </w:rPr>
        <w:t>Sürdürülebilirlik performansıyla ulusal ve uluslararası endekslerde</w:t>
      </w:r>
      <w:r w:rsidR="005A4A47" w:rsidRPr="002B6F0D">
        <w:rPr>
          <w:rFonts w:ascii="League Spartan" w:hAnsi="League Spartan"/>
          <w:b/>
          <w:bCs/>
          <w:color w:val="auto"/>
        </w:rPr>
        <w:t xml:space="preserve"> istikrarlı yükseliş</w:t>
      </w:r>
    </w:p>
    <w:p w14:paraId="58E0B813" w14:textId="2DF03C6A" w:rsidR="00A3292A" w:rsidRPr="002B6F0D" w:rsidRDefault="005A4A47" w:rsidP="00E806AE">
      <w:pPr>
        <w:pStyle w:val="BodyA"/>
        <w:spacing w:after="160" w:line="257" w:lineRule="auto"/>
        <w:jc w:val="both"/>
        <w:rPr>
          <w:rFonts w:ascii="League Spartan" w:hAnsi="League Spartan"/>
          <w:color w:val="auto"/>
        </w:rPr>
      </w:pPr>
      <w:r w:rsidRPr="002B6F0D">
        <w:rPr>
          <w:rFonts w:ascii="League Spartan" w:hAnsi="League Spartan"/>
          <w:color w:val="auto"/>
        </w:rPr>
        <w:t>Zorlu Grubu’nun halka açık şirketleri</w:t>
      </w:r>
      <w:r w:rsidR="00C867A8" w:rsidRPr="002B6F0D">
        <w:rPr>
          <w:rFonts w:ascii="League Spartan" w:hAnsi="League Spartan"/>
          <w:color w:val="auto"/>
        </w:rPr>
        <w:t>,</w:t>
      </w:r>
      <w:r w:rsidRPr="002B6F0D">
        <w:rPr>
          <w:rFonts w:ascii="League Spartan" w:hAnsi="League Spartan"/>
          <w:color w:val="auto"/>
        </w:rPr>
        <w:t xml:space="preserve"> 2024 yılında da itibarlı ÇSY platformları, uluslararası endeksler ve raporlama girişimlerinde listelenmeye ve skorlarını yükseltmeye devam </w:t>
      </w:r>
      <w:r w:rsidR="002F202D" w:rsidRPr="002B6F0D">
        <w:rPr>
          <w:rFonts w:ascii="League Spartan" w:hAnsi="League Spartan"/>
          <w:color w:val="auto"/>
        </w:rPr>
        <w:t>e</w:t>
      </w:r>
      <w:r w:rsidR="0008375F" w:rsidRPr="002B6F0D">
        <w:rPr>
          <w:rFonts w:ascii="League Spartan" w:hAnsi="League Spartan"/>
          <w:color w:val="auto"/>
        </w:rPr>
        <w:t xml:space="preserve">tti. </w:t>
      </w:r>
      <w:r w:rsidR="002F202D" w:rsidRPr="002B6F0D">
        <w:rPr>
          <w:rFonts w:ascii="League Spartan" w:hAnsi="League Spartan"/>
          <w:color w:val="auto"/>
        </w:rPr>
        <w:t>Karbonsuzlaşma hedeflerini</w:t>
      </w:r>
      <w:r w:rsidR="009F6F03" w:rsidRPr="002B6F0D">
        <w:rPr>
          <w:rFonts w:ascii="League Spartan" w:hAnsi="League Spartan"/>
          <w:color w:val="auto"/>
        </w:rPr>
        <w:t>;</w:t>
      </w:r>
      <w:r w:rsidR="002F202D" w:rsidRPr="002B6F0D">
        <w:rPr>
          <w:rFonts w:ascii="League Spartan" w:hAnsi="League Spartan"/>
          <w:color w:val="auto"/>
        </w:rPr>
        <w:t xml:space="preserve"> küresel sıcaklık artışını 1,5°C senaryosu ile sınırlamaya uyumlu olarak belirleme taahhü</w:t>
      </w:r>
      <w:r w:rsidR="006476B1" w:rsidRPr="002B6F0D">
        <w:rPr>
          <w:rFonts w:ascii="League Spartan" w:hAnsi="League Spartan"/>
          <w:color w:val="auto"/>
        </w:rPr>
        <w:t>d</w:t>
      </w:r>
      <w:r w:rsidR="009F6F03" w:rsidRPr="002B6F0D">
        <w:rPr>
          <w:rFonts w:ascii="League Spartan" w:hAnsi="League Spartan"/>
          <w:color w:val="auto"/>
        </w:rPr>
        <w:t>ünde</w:t>
      </w:r>
      <w:r w:rsidR="002F202D" w:rsidRPr="002B6F0D">
        <w:rPr>
          <w:rFonts w:ascii="League Spartan" w:hAnsi="League Spartan"/>
          <w:color w:val="auto"/>
        </w:rPr>
        <w:t xml:space="preserve"> bulunan Grup şirketleri</w:t>
      </w:r>
      <w:r w:rsidR="005E1082" w:rsidRPr="002B6F0D">
        <w:rPr>
          <w:rFonts w:ascii="League Spartan" w:hAnsi="League Spartan"/>
          <w:color w:val="auto"/>
        </w:rPr>
        <w:t>miz hedeflerini Bilim Temelli Hedefler Girişimi’ne sundu.</w:t>
      </w:r>
      <w:r w:rsidR="002F202D" w:rsidRPr="002B6F0D">
        <w:rPr>
          <w:rFonts w:ascii="League Spartan" w:hAnsi="League Spartan"/>
          <w:color w:val="auto"/>
        </w:rPr>
        <w:t xml:space="preserve"> </w:t>
      </w:r>
      <w:r w:rsidR="005E1082" w:rsidRPr="002B6F0D">
        <w:rPr>
          <w:rFonts w:ascii="League Spartan" w:hAnsi="League Spartan"/>
          <w:color w:val="auto"/>
        </w:rPr>
        <w:t xml:space="preserve">Bu doğrultuda </w:t>
      </w:r>
      <w:r w:rsidR="002F202D" w:rsidRPr="002B6F0D">
        <w:rPr>
          <w:rFonts w:ascii="League Spartan" w:hAnsi="League Spartan"/>
          <w:color w:val="auto"/>
        </w:rPr>
        <w:t>Vestel Elektronik ve Vestel Beyaz Eşya için orta vadeli, Zorlu Enerji için ise uzun vadeli</w:t>
      </w:r>
      <w:r w:rsidR="005E1082" w:rsidRPr="002B6F0D">
        <w:rPr>
          <w:rFonts w:ascii="League Spartan" w:hAnsi="League Spartan"/>
          <w:color w:val="auto"/>
        </w:rPr>
        <w:t xml:space="preserve"> hedefler</w:t>
      </w:r>
      <w:r w:rsidR="002F202D" w:rsidRPr="002B6F0D">
        <w:rPr>
          <w:rFonts w:ascii="League Spartan" w:hAnsi="League Spartan"/>
          <w:color w:val="auto"/>
        </w:rPr>
        <w:t xml:space="preserve"> Bilim Temelli Hedefler Girişimi </w:t>
      </w:r>
      <w:r w:rsidR="005E1082" w:rsidRPr="002B6F0D">
        <w:rPr>
          <w:rFonts w:ascii="League Spartan" w:hAnsi="League Spartan"/>
          <w:color w:val="auto"/>
        </w:rPr>
        <w:t>tarafından</w:t>
      </w:r>
      <w:r w:rsidR="002F202D" w:rsidRPr="002B6F0D">
        <w:rPr>
          <w:rFonts w:ascii="League Spartan" w:hAnsi="League Spartan"/>
          <w:color w:val="auto"/>
        </w:rPr>
        <w:t xml:space="preserve"> 2024’te onaylandı.</w:t>
      </w:r>
      <w:r w:rsidR="008F2E34" w:rsidRPr="002B6F0D">
        <w:rPr>
          <w:rFonts w:ascii="League Spartan" w:hAnsi="League Spartan"/>
          <w:color w:val="auto"/>
        </w:rPr>
        <w:t xml:space="preserve"> </w:t>
      </w:r>
      <w:r w:rsidR="0073249A" w:rsidRPr="002B6F0D">
        <w:rPr>
          <w:rFonts w:ascii="League Spartan" w:hAnsi="League Spartan"/>
          <w:color w:val="auto"/>
        </w:rPr>
        <w:t xml:space="preserve">Böylece </w:t>
      </w:r>
      <w:r w:rsidR="009A5321" w:rsidRPr="002B6F0D">
        <w:rPr>
          <w:rFonts w:ascii="League Spartan" w:hAnsi="League Spartan"/>
          <w:color w:val="auto"/>
        </w:rPr>
        <w:t xml:space="preserve">bu şirketlerin </w:t>
      </w:r>
      <w:r w:rsidR="0073249A" w:rsidRPr="002B6F0D">
        <w:rPr>
          <w:rFonts w:ascii="League Spartan" w:hAnsi="League Spartan"/>
          <w:color w:val="auto"/>
        </w:rPr>
        <w:t>iklim değişikliği ile mücadele odağındaki yol haritaları ve sürdürülebilirlik performanslarındaki şeffaf ve hesap verebilir yapı</w:t>
      </w:r>
      <w:r w:rsidR="0008375F" w:rsidRPr="002B6F0D">
        <w:rPr>
          <w:rFonts w:ascii="League Spartan" w:hAnsi="League Spartan"/>
          <w:color w:val="auto"/>
        </w:rPr>
        <w:t>,</w:t>
      </w:r>
      <w:r w:rsidR="0073249A" w:rsidRPr="002B6F0D">
        <w:rPr>
          <w:rFonts w:ascii="League Spartan" w:hAnsi="League Spartan"/>
          <w:color w:val="auto"/>
        </w:rPr>
        <w:t xml:space="preserve"> </w:t>
      </w:r>
      <w:r w:rsidR="007D2C72" w:rsidRPr="002B6F0D">
        <w:rPr>
          <w:rFonts w:ascii="League Spartan" w:hAnsi="League Spartan"/>
          <w:color w:val="auto"/>
        </w:rPr>
        <w:t xml:space="preserve">uluslararası düzeyde </w:t>
      </w:r>
      <w:r w:rsidR="0073249A" w:rsidRPr="002B6F0D">
        <w:rPr>
          <w:rFonts w:ascii="League Spartan" w:hAnsi="League Spartan"/>
          <w:color w:val="auto"/>
        </w:rPr>
        <w:t>belgelendirilmiş oldu.</w:t>
      </w:r>
      <w:r w:rsidR="008F2E34" w:rsidRPr="002B6F0D">
        <w:rPr>
          <w:rFonts w:ascii="League Spartan" w:hAnsi="League Spartan"/>
          <w:color w:val="auto"/>
        </w:rPr>
        <w:t xml:space="preserve"> Şirketlerin CDP İklim Değişikliği ve CDP Su Güvenliği Programları’ndaki başarılı skorları ile, S&amp;P Global Kurumsal Sürdürülebilirlik Değerlendirmesi ve </w:t>
      </w:r>
      <w:r w:rsidR="008F2E34" w:rsidRPr="002B6F0D">
        <w:rPr>
          <w:rFonts w:ascii="League Spartan" w:hAnsi="League Spartan"/>
          <w:iCs/>
        </w:rPr>
        <w:t xml:space="preserve">Borsa İstanbul Sürdürülebilirlik Endeksi için LSEG (London Stock Exchange Group) ESG değerlendirmesi </w:t>
      </w:r>
      <w:r w:rsidR="008F2E34" w:rsidRPr="002B6F0D">
        <w:rPr>
          <w:rFonts w:ascii="League Spartan" w:hAnsi="League Spartan"/>
          <w:color w:val="auto"/>
        </w:rPr>
        <w:t>gibi uluslararası itibarlı ÇSY platformlarındaki yüksek performansları da sürdürülebilirlik odağında kaydedilen ilerlemeyi tescill</w:t>
      </w:r>
      <w:r w:rsidR="009F6F03" w:rsidRPr="002B6F0D">
        <w:rPr>
          <w:rFonts w:ascii="League Spartan" w:hAnsi="League Spartan"/>
          <w:color w:val="auto"/>
        </w:rPr>
        <w:t>edi.</w:t>
      </w:r>
      <w:r w:rsidR="008F2E34" w:rsidRPr="002B6F0D">
        <w:rPr>
          <w:rFonts w:ascii="League Spartan" w:hAnsi="League Spartan"/>
          <w:color w:val="auto"/>
        </w:rPr>
        <w:t xml:space="preserve"> </w:t>
      </w:r>
    </w:p>
    <w:p w14:paraId="4D3DB631" w14:textId="51E90E7F" w:rsidR="00A3292A" w:rsidRPr="002B6F0D" w:rsidRDefault="00A3292A" w:rsidP="00140C7F">
      <w:pPr>
        <w:jc w:val="both"/>
        <w:rPr>
          <w:rFonts w:ascii="League Spartan" w:hAnsi="League Spartan"/>
        </w:rPr>
      </w:pPr>
      <w:r w:rsidRPr="002B6F0D">
        <w:rPr>
          <w:rFonts w:ascii="League Spartan" w:hAnsi="League Spartan"/>
        </w:rPr>
        <w:t xml:space="preserve">Zorlu Holding, geleceğe yönelik yol haritasını iklimle uyumlu, adil, kapsayıcı ve toplumsal faydayı önceleyen bir dönüşüm hedefiyle şekillendiriyor. Daha yaşanabilir bir dünya için paydaşlarıyla ortak değer üreten Holding, </w:t>
      </w:r>
      <w:r w:rsidRPr="002B6F0D">
        <w:rPr>
          <w:rFonts w:ascii="League Spartan" w:hAnsi="League Spartan"/>
          <w:bCs/>
        </w:rPr>
        <w:t>sürdürülebilirliği uzun vadeli değer yaratmanın ve kalıcı etki bırakmanın en stratejik yolu olarak görüyor. Bu doğrultuda</w:t>
      </w:r>
      <w:r w:rsidR="005E1082" w:rsidRPr="002B6F0D">
        <w:rPr>
          <w:rFonts w:ascii="League Spartan" w:hAnsi="League Spartan"/>
          <w:bCs/>
        </w:rPr>
        <w:t>,</w:t>
      </w:r>
      <w:r w:rsidRPr="002B6F0D">
        <w:rPr>
          <w:rFonts w:ascii="League Spartan" w:hAnsi="League Spartan"/>
          <w:bCs/>
        </w:rPr>
        <w:t xml:space="preserve"> tüm faaliyetlerini sürekli gelişim yaklaşımıyla daha yenileyici, kapsayıcı ve dirençli </w:t>
      </w:r>
      <w:r w:rsidR="005E1082" w:rsidRPr="002B6F0D">
        <w:rPr>
          <w:rFonts w:ascii="League Spartan" w:hAnsi="League Spartan"/>
          <w:bCs/>
        </w:rPr>
        <w:t xml:space="preserve">kılmak </w:t>
      </w:r>
      <w:r w:rsidRPr="002B6F0D">
        <w:rPr>
          <w:rFonts w:ascii="League Spartan" w:hAnsi="League Spartan"/>
          <w:bCs/>
        </w:rPr>
        <w:t xml:space="preserve">için kararlılıkla çalışıyor. </w:t>
      </w:r>
    </w:p>
    <w:p w14:paraId="086DB80C" w14:textId="103ABB32" w:rsidR="00175CA1" w:rsidRPr="002B6F0D" w:rsidRDefault="00B00AD3" w:rsidP="00E806AE">
      <w:pPr>
        <w:pStyle w:val="BodyA"/>
        <w:spacing w:after="160" w:line="257" w:lineRule="auto"/>
        <w:jc w:val="both"/>
        <w:rPr>
          <w:rFonts w:ascii="League Spartan" w:hAnsi="League Spartan"/>
          <w:color w:val="auto"/>
        </w:rPr>
      </w:pPr>
      <w:r w:rsidRPr="002B6F0D">
        <w:rPr>
          <w:rFonts w:ascii="League Spartan" w:hAnsi="League Spartan"/>
          <w:color w:val="auto"/>
        </w:rPr>
        <w:t>Zorlu Holding</w:t>
      </w:r>
      <w:r w:rsidR="00E42B7C" w:rsidRPr="002B6F0D">
        <w:rPr>
          <w:rFonts w:ascii="League Spartan" w:hAnsi="League Spartan"/>
          <w:color w:val="auto"/>
        </w:rPr>
        <w:t xml:space="preserve">’in </w:t>
      </w:r>
      <w:r w:rsidR="009D0940" w:rsidRPr="002B6F0D">
        <w:rPr>
          <w:rFonts w:ascii="League Spartan" w:hAnsi="League Spartan"/>
          <w:color w:val="auto"/>
        </w:rPr>
        <w:t>b</w:t>
      </w:r>
      <w:r w:rsidR="00A3292A" w:rsidRPr="002B6F0D">
        <w:rPr>
          <w:rFonts w:ascii="League Spartan" w:hAnsi="League Spartan"/>
          <w:color w:val="auto"/>
        </w:rPr>
        <w:t xml:space="preserve">u anlayışla hazırlanan, </w:t>
      </w:r>
      <w:r w:rsidR="00E42B7C" w:rsidRPr="002B6F0D">
        <w:rPr>
          <w:rFonts w:ascii="League Spartan" w:hAnsi="League Spartan"/>
          <w:color w:val="auto"/>
        </w:rPr>
        <w:t xml:space="preserve">GRI uyumlu, </w:t>
      </w:r>
      <w:r w:rsidR="00E42B7C" w:rsidRPr="002B6F0D">
        <w:rPr>
          <w:rFonts w:ascii="League Spartan" w:hAnsi="League Spartan"/>
        </w:rPr>
        <w:t>Birleşmiş Milletler Küresel İlkeler Sözleşmesi (United Nations Global Compact) kapsamındaki maddelerle ilgili ilerleme bildirimini de kapsayan 2024 Sürdürülebilirlik Raporu’na</w:t>
      </w:r>
      <w:r w:rsidR="002C2A14" w:rsidRPr="002B6F0D">
        <w:rPr>
          <w:rFonts w:ascii="League Spartan" w:hAnsi="League Spartan"/>
        </w:rPr>
        <w:t>,</w:t>
      </w:r>
      <w:r w:rsidR="00E42B7C" w:rsidRPr="002B6F0D">
        <w:rPr>
          <w:rFonts w:ascii="League Spartan" w:hAnsi="League Spartan"/>
        </w:rPr>
        <w:t xml:space="preserve"> Zorlu Holding web sitesi üzerinden ve aşağıdaki linke tıklayarak ulaşabilirsiniz</w:t>
      </w:r>
      <w:r w:rsidR="0073249A" w:rsidRPr="002B6F0D">
        <w:rPr>
          <w:rFonts w:ascii="League Spartan" w:hAnsi="League Spartan"/>
        </w:rPr>
        <w:t>.</w:t>
      </w:r>
      <w:r w:rsidR="00002B19" w:rsidRPr="002B6F0D">
        <w:rPr>
          <w:rFonts w:ascii="League Spartan" w:hAnsi="League Spartan"/>
        </w:rPr>
        <w:t xml:space="preserve"> Raporda, Zorlu Grubu’nun Sürdürülebilir Kalkınma Amaçları’na katkısı ve İklimle Bağlantılı Finansal Beyan Görev Gücü (TCFD) tavsiyelerine uyumu </w:t>
      </w:r>
      <w:r w:rsidR="0079473A" w:rsidRPr="002B6F0D">
        <w:rPr>
          <w:rFonts w:ascii="League Spartan" w:hAnsi="League Spartan"/>
        </w:rPr>
        <w:t>aktarılmaktadır.</w:t>
      </w:r>
    </w:p>
    <w:p w14:paraId="242DA982" w14:textId="77777777" w:rsidR="00E42B7C" w:rsidRPr="002B6F0D" w:rsidRDefault="00E42B7C" w:rsidP="00E42B7C">
      <w:pPr>
        <w:jc w:val="both"/>
        <w:rPr>
          <w:rFonts w:ascii="League Spartan" w:hAnsi="League Spartan"/>
          <w:b/>
        </w:rPr>
      </w:pPr>
      <w:r w:rsidRPr="002B6F0D">
        <w:rPr>
          <w:rFonts w:ascii="League Spartan" w:hAnsi="League Spartan"/>
          <w:b/>
        </w:rPr>
        <w:t xml:space="preserve">Rapora ulaşmak için tıklayınız: </w:t>
      </w:r>
      <w:hyperlink r:id="rId5" w:history="1">
        <w:r w:rsidRPr="002B6F0D">
          <w:rPr>
            <w:rStyle w:val="Hyperlink"/>
            <w:rFonts w:ascii="League Spartan" w:hAnsi="League Spartan"/>
            <w:b/>
          </w:rPr>
          <w:t>https://www.zorlu.com.tr/tr/kurumsal/raporlar</w:t>
        </w:r>
      </w:hyperlink>
    </w:p>
    <w:p w14:paraId="22A59246" w14:textId="77777777" w:rsidR="000562AC" w:rsidRPr="002B6F0D" w:rsidRDefault="000562AC" w:rsidP="00E63F3D">
      <w:pPr>
        <w:jc w:val="both"/>
        <w:rPr>
          <w:rFonts w:ascii="League Spartan" w:hAnsi="League Spartan"/>
        </w:rPr>
      </w:pPr>
    </w:p>
    <w:sectPr w:rsidR="000562AC" w:rsidRPr="002B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eague Spartan">
    <w:panose1 w:val="00000000000000000000"/>
    <w:charset w:val="A2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8D6"/>
    <w:multiLevelType w:val="hybridMultilevel"/>
    <w:tmpl w:val="9BA48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5950"/>
    <w:multiLevelType w:val="hybridMultilevel"/>
    <w:tmpl w:val="32B84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786E"/>
    <w:multiLevelType w:val="hybridMultilevel"/>
    <w:tmpl w:val="CEF89C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93AF6"/>
    <w:multiLevelType w:val="hybridMultilevel"/>
    <w:tmpl w:val="BDEA6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00436"/>
    <w:multiLevelType w:val="hybridMultilevel"/>
    <w:tmpl w:val="74CE7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31618"/>
    <w:multiLevelType w:val="hybridMultilevel"/>
    <w:tmpl w:val="9CE22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3E70"/>
    <w:multiLevelType w:val="hybridMultilevel"/>
    <w:tmpl w:val="FF90E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11335">
    <w:abstractNumId w:val="1"/>
  </w:num>
  <w:num w:numId="2" w16cid:durableId="1037894552">
    <w:abstractNumId w:val="3"/>
  </w:num>
  <w:num w:numId="3" w16cid:durableId="2087066649">
    <w:abstractNumId w:val="0"/>
  </w:num>
  <w:num w:numId="4" w16cid:durableId="1236014966">
    <w:abstractNumId w:val="6"/>
  </w:num>
  <w:num w:numId="5" w16cid:durableId="1119956348">
    <w:abstractNumId w:val="4"/>
  </w:num>
  <w:num w:numId="6" w16cid:durableId="215706953">
    <w:abstractNumId w:val="5"/>
  </w:num>
  <w:num w:numId="7" w16cid:durableId="155866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F4"/>
    <w:rsid w:val="00002B19"/>
    <w:rsid w:val="000035F4"/>
    <w:rsid w:val="000074E7"/>
    <w:rsid w:val="00007595"/>
    <w:rsid w:val="000124F1"/>
    <w:rsid w:val="00013D23"/>
    <w:rsid w:val="00044FBF"/>
    <w:rsid w:val="00045700"/>
    <w:rsid w:val="0005031A"/>
    <w:rsid w:val="000521BB"/>
    <w:rsid w:val="000560C0"/>
    <w:rsid w:val="000562AC"/>
    <w:rsid w:val="0005720C"/>
    <w:rsid w:val="000675F2"/>
    <w:rsid w:val="00067739"/>
    <w:rsid w:val="00070D5A"/>
    <w:rsid w:val="0008375F"/>
    <w:rsid w:val="000869D2"/>
    <w:rsid w:val="00095451"/>
    <w:rsid w:val="000C7F92"/>
    <w:rsid w:val="000E6DD1"/>
    <w:rsid w:val="000F2C86"/>
    <w:rsid w:val="00116963"/>
    <w:rsid w:val="00116F37"/>
    <w:rsid w:val="00131D30"/>
    <w:rsid w:val="00140C7F"/>
    <w:rsid w:val="0014376C"/>
    <w:rsid w:val="001652EE"/>
    <w:rsid w:val="0016535E"/>
    <w:rsid w:val="00171176"/>
    <w:rsid w:val="00175CA1"/>
    <w:rsid w:val="0019189D"/>
    <w:rsid w:val="001D231E"/>
    <w:rsid w:val="002011C0"/>
    <w:rsid w:val="00215ACD"/>
    <w:rsid w:val="002648FC"/>
    <w:rsid w:val="0026664E"/>
    <w:rsid w:val="002968C4"/>
    <w:rsid w:val="002B6F0D"/>
    <w:rsid w:val="002B7879"/>
    <w:rsid w:val="002C2A14"/>
    <w:rsid w:val="002C66A8"/>
    <w:rsid w:val="002E4A73"/>
    <w:rsid w:val="002F202D"/>
    <w:rsid w:val="003134D2"/>
    <w:rsid w:val="00314231"/>
    <w:rsid w:val="00314CBB"/>
    <w:rsid w:val="003203F8"/>
    <w:rsid w:val="003234BD"/>
    <w:rsid w:val="00332D18"/>
    <w:rsid w:val="0034017C"/>
    <w:rsid w:val="00352138"/>
    <w:rsid w:val="00376584"/>
    <w:rsid w:val="003A2D69"/>
    <w:rsid w:val="003A5842"/>
    <w:rsid w:val="003C4344"/>
    <w:rsid w:val="003E121F"/>
    <w:rsid w:val="003E4A87"/>
    <w:rsid w:val="00406FF5"/>
    <w:rsid w:val="00462864"/>
    <w:rsid w:val="0046780A"/>
    <w:rsid w:val="00473BBA"/>
    <w:rsid w:val="0049058B"/>
    <w:rsid w:val="004C39C7"/>
    <w:rsid w:val="004E33F2"/>
    <w:rsid w:val="004F22B6"/>
    <w:rsid w:val="00532567"/>
    <w:rsid w:val="005524C2"/>
    <w:rsid w:val="005A4A47"/>
    <w:rsid w:val="005B324B"/>
    <w:rsid w:val="005C76B4"/>
    <w:rsid w:val="005D3083"/>
    <w:rsid w:val="005E1082"/>
    <w:rsid w:val="005E2611"/>
    <w:rsid w:val="005F1193"/>
    <w:rsid w:val="005F2117"/>
    <w:rsid w:val="005F53C7"/>
    <w:rsid w:val="0060144B"/>
    <w:rsid w:val="00601C04"/>
    <w:rsid w:val="0060700A"/>
    <w:rsid w:val="00613F3E"/>
    <w:rsid w:val="00616ED8"/>
    <w:rsid w:val="00627C46"/>
    <w:rsid w:val="00634DDE"/>
    <w:rsid w:val="006369BA"/>
    <w:rsid w:val="00640D81"/>
    <w:rsid w:val="0064302B"/>
    <w:rsid w:val="006476B1"/>
    <w:rsid w:val="00650A55"/>
    <w:rsid w:val="00680579"/>
    <w:rsid w:val="00691DF0"/>
    <w:rsid w:val="006A36AA"/>
    <w:rsid w:val="006B5B0F"/>
    <w:rsid w:val="006C7940"/>
    <w:rsid w:val="006D3842"/>
    <w:rsid w:val="006E1A2F"/>
    <w:rsid w:val="006E2595"/>
    <w:rsid w:val="00711D96"/>
    <w:rsid w:val="0071275E"/>
    <w:rsid w:val="00722A84"/>
    <w:rsid w:val="0073249A"/>
    <w:rsid w:val="00743B43"/>
    <w:rsid w:val="007465C3"/>
    <w:rsid w:val="00756DC0"/>
    <w:rsid w:val="007639F4"/>
    <w:rsid w:val="00766704"/>
    <w:rsid w:val="007814C4"/>
    <w:rsid w:val="00793ADA"/>
    <w:rsid w:val="0079473A"/>
    <w:rsid w:val="007D2C72"/>
    <w:rsid w:val="007E07FD"/>
    <w:rsid w:val="007E3591"/>
    <w:rsid w:val="007E56BB"/>
    <w:rsid w:val="007F376F"/>
    <w:rsid w:val="00805EBB"/>
    <w:rsid w:val="008146B1"/>
    <w:rsid w:val="008260F4"/>
    <w:rsid w:val="008435C9"/>
    <w:rsid w:val="00846701"/>
    <w:rsid w:val="00861BD4"/>
    <w:rsid w:val="00867A51"/>
    <w:rsid w:val="00884D86"/>
    <w:rsid w:val="00884E0C"/>
    <w:rsid w:val="00890D52"/>
    <w:rsid w:val="00896959"/>
    <w:rsid w:val="008A207B"/>
    <w:rsid w:val="008C26E1"/>
    <w:rsid w:val="008F0849"/>
    <w:rsid w:val="008F2E34"/>
    <w:rsid w:val="008F4B98"/>
    <w:rsid w:val="00905C9A"/>
    <w:rsid w:val="0091573F"/>
    <w:rsid w:val="009161FF"/>
    <w:rsid w:val="00921AE7"/>
    <w:rsid w:val="00935ABB"/>
    <w:rsid w:val="00943663"/>
    <w:rsid w:val="00945C08"/>
    <w:rsid w:val="009470BC"/>
    <w:rsid w:val="00952026"/>
    <w:rsid w:val="00970DB5"/>
    <w:rsid w:val="00976642"/>
    <w:rsid w:val="00993BE8"/>
    <w:rsid w:val="009A5321"/>
    <w:rsid w:val="009B0620"/>
    <w:rsid w:val="009B657C"/>
    <w:rsid w:val="009B7949"/>
    <w:rsid w:val="009B7AC7"/>
    <w:rsid w:val="009D0940"/>
    <w:rsid w:val="009D5C63"/>
    <w:rsid w:val="009F6F03"/>
    <w:rsid w:val="00A11007"/>
    <w:rsid w:val="00A15E42"/>
    <w:rsid w:val="00A3292A"/>
    <w:rsid w:val="00A37F6A"/>
    <w:rsid w:val="00A4750C"/>
    <w:rsid w:val="00A5017B"/>
    <w:rsid w:val="00A6479E"/>
    <w:rsid w:val="00AA52A5"/>
    <w:rsid w:val="00AF0C13"/>
    <w:rsid w:val="00B00AD3"/>
    <w:rsid w:val="00B04545"/>
    <w:rsid w:val="00B11B54"/>
    <w:rsid w:val="00B205D2"/>
    <w:rsid w:val="00B3098A"/>
    <w:rsid w:val="00B45BF5"/>
    <w:rsid w:val="00B55509"/>
    <w:rsid w:val="00B570BC"/>
    <w:rsid w:val="00B65AFB"/>
    <w:rsid w:val="00B758D9"/>
    <w:rsid w:val="00B76A4F"/>
    <w:rsid w:val="00BA4DAA"/>
    <w:rsid w:val="00BB384C"/>
    <w:rsid w:val="00BC3110"/>
    <w:rsid w:val="00BD7F8A"/>
    <w:rsid w:val="00BE3EF1"/>
    <w:rsid w:val="00BE6391"/>
    <w:rsid w:val="00C25F3A"/>
    <w:rsid w:val="00C5753E"/>
    <w:rsid w:val="00C6403F"/>
    <w:rsid w:val="00C6766E"/>
    <w:rsid w:val="00C867A8"/>
    <w:rsid w:val="00C9055E"/>
    <w:rsid w:val="00C90805"/>
    <w:rsid w:val="00C958DE"/>
    <w:rsid w:val="00CB5A19"/>
    <w:rsid w:val="00D0384C"/>
    <w:rsid w:val="00D11BAB"/>
    <w:rsid w:val="00D24B2D"/>
    <w:rsid w:val="00D43FBA"/>
    <w:rsid w:val="00D45CE8"/>
    <w:rsid w:val="00D81A7D"/>
    <w:rsid w:val="00D8594C"/>
    <w:rsid w:val="00E0796B"/>
    <w:rsid w:val="00E173A7"/>
    <w:rsid w:val="00E23F22"/>
    <w:rsid w:val="00E403C6"/>
    <w:rsid w:val="00E42B7C"/>
    <w:rsid w:val="00E4393D"/>
    <w:rsid w:val="00E63F3D"/>
    <w:rsid w:val="00E714BB"/>
    <w:rsid w:val="00E76E94"/>
    <w:rsid w:val="00E770AE"/>
    <w:rsid w:val="00E806AE"/>
    <w:rsid w:val="00E95B4F"/>
    <w:rsid w:val="00EA28F0"/>
    <w:rsid w:val="00EC27AD"/>
    <w:rsid w:val="00ED1486"/>
    <w:rsid w:val="00EE125E"/>
    <w:rsid w:val="00F231A4"/>
    <w:rsid w:val="00F4349B"/>
    <w:rsid w:val="00F51CAA"/>
    <w:rsid w:val="00F651F5"/>
    <w:rsid w:val="00FA0403"/>
    <w:rsid w:val="00FA4E29"/>
    <w:rsid w:val="00FA78CA"/>
    <w:rsid w:val="00FC56BC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050C"/>
  <w15:chartTrackingRefBased/>
  <w15:docId w15:val="{B4BBA122-8D22-47F5-9859-74083CAD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9F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63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9F4"/>
    <w:rPr>
      <w:color w:val="467886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639F4"/>
    <w:rPr>
      <w:color w:val="605E5C"/>
      <w:shd w:val="clear" w:color="auto" w:fill="E1DFDD"/>
    </w:rPr>
  </w:style>
  <w:style w:type="paragraph" w:customStyle="1" w:styleId="BodyA">
    <w:name w:val="Body A"/>
    <w:rsid w:val="00A5017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175C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CA1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None">
    <w:name w:val="None"/>
    <w:rsid w:val="00116F37"/>
  </w:style>
  <w:style w:type="paragraph" w:styleId="Revision">
    <w:name w:val="Revision"/>
    <w:hidden/>
    <w:uiPriority w:val="99"/>
    <w:semiHidden/>
    <w:rsid w:val="003765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6D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kern w:val="2"/>
      <w:bdr w:val="none" w:sz="0" w:space="0" w:color="auto"/>
      <w:lang w:val="tr-TR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D1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:lang w:val="en-US"/>
      <w14:ligatures w14:val="none"/>
    </w:rPr>
  </w:style>
  <w:style w:type="character" w:customStyle="1" w:styleId="NoneA">
    <w:name w:val="None A"/>
    <w:rsid w:val="00743B43"/>
  </w:style>
  <w:style w:type="paragraph" w:styleId="BalloonText">
    <w:name w:val="Balloon Text"/>
    <w:basedOn w:val="Normal"/>
    <w:link w:val="BalloonTextChar"/>
    <w:uiPriority w:val="99"/>
    <w:semiHidden/>
    <w:unhideWhenUsed/>
    <w:rsid w:val="00A6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rlu.com.tr/tr/kurumsal/rapor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Yavuz</dc:creator>
  <cp:keywords/>
  <dc:description/>
  <cp:lastModifiedBy>Gizem Akyavuz</cp:lastModifiedBy>
  <cp:revision>13</cp:revision>
  <dcterms:created xsi:type="dcterms:W3CDTF">2025-08-29T12:21:00Z</dcterms:created>
  <dcterms:modified xsi:type="dcterms:W3CDTF">2025-09-19T13:18:00Z</dcterms:modified>
</cp:coreProperties>
</file>